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FA7C" w14:textId="77777777" w:rsidR="001244F6" w:rsidRDefault="001244F6" w:rsidP="001244F6">
      <w:r>
        <w:t>Dermatologist – Tele-Health Nerve Centre, Quetta</w:t>
      </w:r>
    </w:p>
    <w:p w14:paraId="05FE3520" w14:textId="77777777" w:rsidR="001244F6" w:rsidRDefault="001244F6" w:rsidP="001244F6">
      <w:r>
        <w:t>PPHI-</w:t>
      </w:r>
      <w:proofErr w:type="spellStart"/>
      <w:r>
        <w:t>Balochistan</w:t>
      </w:r>
      <w:proofErr w:type="spellEnd"/>
    </w:p>
    <w:p w14:paraId="0448CA72" w14:textId="77777777" w:rsidR="001244F6" w:rsidRDefault="001244F6" w:rsidP="001244F6">
      <w:r>
        <w:t>Qualification: MBBS with Postgraduate Qualification in Dermatology</w:t>
      </w:r>
    </w:p>
    <w:p w14:paraId="778B2544" w14:textId="77777777" w:rsidR="001244F6" w:rsidRDefault="001244F6" w:rsidP="001244F6">
      <w:r>
        <w:t>Experience: Preferably 5 years in relevant field</w:t>
      </w:r>
    </w:p>
    <w:p w14:paraId="3021A833" w14:textId="77777777" w:rsidR="001244F6" w:rsidRDefault="001244F6" w:rsidP="001244F6">
      <w:r>
        <w:t>Additional Preference: IT/Computer Skills</w:t>
      </w:r>
    </w:p>
    <w:p w14:paraId="163E882B" w14:textId="77777777" w:rsidR="001244F6" w:rsidRDefault="001244F6" w:rsidP="001244F6"/>
    <w:p w14:paraId="77FA92B7" w14:textId="77777777" w:rsidR="001244F6" w:rsidRDefault="001244F6" w:rsidP="001244F6">
      <w:r>
        <w:t>S. No.</w:t>
      </w:r>
      <w:r>
        <w:tab/>
        <w:t>Subject / Area</w:t>
      </w:r>
      <w:r>
        <w:tab/>
        <w:t>Weightage</w:t>
      </w:r>
    </w:p>
    <w:p w14:paraId="62DB600D" w14:textId="11A3C69F" w:rsidR="001244F6" w:rsidRDefault="001244F6" w:rsidP="001244F6">
      <w:r>
        <w:t>1</w:t>
      </w:r>
      <w:r>
        <w:tab/>
        <w:t>General Dermatology – Dermatological history, examination, morphology, common skin disorders and clinical diagnosis</w:t>
      </w:r>
      <w:r>
        <w:tab/>
      </w:r>
    </w:p>
    <w:p w14:paraId="1500D061" w14:textId="53076A39" w:rsidR="001244F6" w:rsidRDefault="001244F6" w:rsidP="001244F6">
      <w:r>
        <w:t>2</w:t>
      </w:r>
      <w:r>
        <w:tab/>
        <w:t>Infectious &amp; Parasitic Skin Diseases – Bacterial, viral and fungal infections, scabies, pediculosis and other common parasitic diseases</w:t>
      </w:r>
      <w:r>
        <w:tab/>
      </w:r>
    </w:p>
    <w:p w14:paraId="5B46E42A" w14:textId="5F51D4D7" w:rsidR="001244F6" w:rsidRDefault="001244F6" w:rsidP="001244F6">
      <w:r>
        <w:t>3</w:t>
      </w:r>
      <w:r>
        <w:tab/>
        <w:t>Inflammatory &amp; Allergic Dermatoses – Eczema, dermatitis, urticaria, psoriasis, lichen planus and hypersensitivity disorders</w:t>
      </w:r>
      <w:r>
        <w:tab/>
      </w:r>
    </w:p>
    <w:p w14:paraId="49AC11AC" w14:textId="615F1FFC" w:rsidR="001244F6" w:rsidRDefault="001244F6" w:rsidP="001244F6">
      <w:r>
        <w:t>4</w:t>
      </w:r>
      <w:r>
        <w:tab/>
        <w:t>Autoimmune, Connective Tissue &amp; Bullous Disorders – Pemphigus, pemphigoid, lupus, scleroderma, dermatomyositis and vasculitis</w:t>
      </w:r>
      <w:r>
        <w:tab/>
      </w:r>
    </w:p>
    <w:p w14:paraId="692EDB55" w14:textId="195AE542" w:rsidR="001244F6" w:rsidRDefault="001244F6" w:rsidP="001244F6">
      <w:r>
        <w:t>5</w:t>
      </w:r>
      <w:r>
        <w:tab/>
        <w:t>Acne, Hair, Nail &amp; Pigmentary Disorders – Acne, alopecia, nail diseases, vitiligo, melasma and common pigmentary disorders</w:t>
      </w:r>
      <w:r>
        <w:tab/>
      </w:r>
    </w:p>
    <w:p w14:paraId="45A142A4" w14:textId="4F19DF3B" w:rsidR="001244F6" w:rsidRDefault="001244F6" w:rsidP="001244F6">
      <w:r>
        <w:t>6</w:t>
      </w:r>
      <w:r>
        <w:tab/>
        <w:t>Dermatological Emergencies &amp; Drug Reactions – SJS/TEN, DRESS, erythroderma, severe drug reactions, angioedema and acute dermatological emergencies</w:t>
      </w:r>
      <w:r>
        <w:tab/>
      </w:r>
    </w:p>
    <w:p w14:paraId="56866398" w14:textId="2E95B480" w:rsidR="001244F6" w:rsidRDefault="001244F6" w:rsidP="001244F6">
      <w:r>
        <w:t>7</w:t>
      </w:r>
      <w:r>
        <w:tab/>
        <w:t>Sexually Transmitted &amp; Genital Diseases – Syphilis, herpes, genital warts, gonorrhea, HIV-related skin manifestations and genital dermatoses</w:t>
      </w:r>
      <w:r>
        <w:tab/>
      </w:r>
    </w:p>
    <w:p w14:paraId="7CA7AC23" w14:textId="403A52B7" w:rsidR="001244F6" w:rsidRDefault="001244F6" w:rsidP="001244F6">
      <w:r>
        <w:t>8</w:t>
      </w:r>
      <w:r>
        <w:tab/>
        <w:t xml:space="preserve">Dermatologic Oncology &amp; Diagnostic Skills – Skin cancers, suspicious lesions, </w:t>
      </w:r>
      <w:proofErr w:type="spellStart"/>
      <w:r>
        <w:t>dermoscopy</w:t>
      </w:r>
      <w:proofErr w:type="spellEnd"/>
      <w:r>
        <w:t xml:space="preserve"> principles, biopsy indications and basic histopathology</w:t>
      </w:r>
      <w:r>
        <w:tab/>
      </w:r>
    </w:p>
    <w:p w14:paraId="4783A676" w14:textId="18840382" w:rsidR="001244F6" w:rsidRDefault="001244F6" w:rsidP="001244F6">
      <w:r>
        <w:t>9</w:t>
      </w:r>
      <w:r>
        <w:tab/>
        <w:t>Telemedicine &amp; Tele-Dermatology – Remote skin assessment, clinical photography, image-based diagnosis, triage, red flags, referral, follow-up and documentation</w:t>
      </w:r>
      <w:r>
        <w:tab/>
      </w:r>
    </w:p>
    <w:p w14:paraId="0821C07A" w14:textId="1B876194" w:rsidR="00E74156" w:rsidRDefault="001244F6" w:rsidP="001244F6">
      <w:r>
        <w:t>10</w:t>
      </w:r>
      <w:r>
        <w:tab/>
        <w:t>IT &amp; Digital Health – Computer basics, EMR/EHR, telemedicine platforms, MS Office</w:t>
      </w:r>
    </w:p>
    <w:sectPr w:rsidR="00E74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91"/>
    <w:rsid w:val="001244F6"/>
    <w:rsid w:val="006A0A81"/>
    <w:rsid w:val="00DA0C58"/>
    <w:rsid w:val="00E11D91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5A1FA"/>
  <w15:chartTrackingRefBased/>
  <w15:docId w15:val="{7C52C220-A1E5-4511-9B87-ACF128D8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D9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D9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D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D9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D9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D9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D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D9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D9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3</cp:revision>
  <dcterms:created xsi:type="dcterms:W3CDTF">2026-08-25T12:04:00Z</dcterms:created>
  <dcterms:modified xsi:type="dcterms:W3CDTF">2026-08-25T12:05:00Z</dcterms:modified>
</cp:coreProperties>
</file>